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66C" w:rsidRPr="0077466C" w:rsidRDefault="00EF13F5" w:rsidP="0077466C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513965" cy="790458"/>
            <wp:effectExtent l="0" t="0" r="0" b="0"/>
            <wp:docPr id="1" name="Рисунок 1" descr="C:\Users\user2250\Desktop\логотип\! лого КК\Основной логотип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50\Desktop\логотип\! лого КК\Основной логотип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7886" b="10315"/>
                    <a:stretch/>
                  </pic:blipFill>
                  <pic:spPr bwMode="auto">
                    <a:xfrm>
                      <a:off x="0" y="0"/>
                      <a:ext cx="2513965" cy="79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7466C" w:rsidRPr="0077466C" w:rsidRDefault="0077466C" w:rsidP="00292DFC">
      <w:pPr>
        <w:spacing w:after="120" w:line="240" w:lineRule="auto"/>
        <w:rPr>
          <w:rFonts w:ascii="Calibri" w:eastAsia="Calibri" w:hAnsi="Calibri" w:cs="Times New Roman"/>
        </w:rPr>
      </w:pPr>
    </w:p>
    <w:p w:rsidR="0077466C" w:rsidRPr="0077466C" w:rsidRDefault="0077466C" w:rsidP="00292DFC">
      <w:pPr>
        <w:spacing w:after="12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466C" w:rsidRPr="0077466C" w:rsidRDefault="0077466C" w:rsidP="00292DFC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466C" w:rsidRPr="0077466C" w:rsidRDefault="00292DFC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«Дом для фермера»: </w:t>
      </w:r>
      <w:r w:rsidR="00BE1A65" w:rsidRPr="00BE1A65">
        <w:rPr>
          <w:rFonts w:ascii="Times New Roman" w:eastAsia="Calibri" w:hAnsi="Times New Roman" w:cs="Times New Roman"/>
          <w:b/>
          <w:sz w:val="28"/>
          <w:szCs w:val="28"/>
        </w:rPr>
        <w:t>личное жилье на сельскохозяйственных землях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466C" w:rsidRPr="00A32927" w:rsidRDefault="00BE1A65" w:rsidP="00A3292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1A65">
        <w:rPr>
          <w:rFonts w:ascii="Times New Roman" w:eastAsia="Calibri" w:hAnsi="Times New Roman" w:cs="Times New Roman"/>
          <w:b/>
          <w:sz w:val="28"/>
          <w:szCs w:val="28"/>
        </w:rPr>
        <w:t>С 1 марта 2022 года на земельных участках, предоставленных крестьянско-фермерским хозяйствам разрешено строить, ставить на кадастровый учет и регистрировать права собственности на индивидуальные жилые дома. Это позволяет Федеральный закон </w:t>
      </w:r>
      <w:hyperlink r:id="rId9" w:history="1">
        <w:r w:rsidRPr="00BE1A65">
          <w:rPr>
            <w:rStyle w:val="a4"/>
            <w:rFonts w:ascii="Times New Roman" w:eastAsia="Calibri" w:hAnsi="Times New Roman" w:cs="Times New Roman"/>
            <w:b/>
            <w:sz w:val="28"/>
            <w:szCs w:val="28"/>
          </w:rPr>
          <w:t>№299-ФЗ</w:t>
        </w:r>
      </w:hyperlink>
      <w:r w:rsidRPr="00BE1A6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0699A" w:rsidRPr="00F0699A" w:rsidRDefault="00F0699A" w:rsidP="00BE1A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F0699A">
        <w:rPr>
          <w:rFonts w:ascii="Times New Roman" w:eastAsia="Calibri" w:hAnsi="Times New Roman" w:cs="Times New Roman"/>
          <w:bCs/>
          <w:iCs/>
          <w:sz w:val="28"/>
          <w:szCs w:val="28"/>
        </w:rPr>
        <w:t>В рамках рубрики «Вопрос – ответ» Росреестр публикует материалы, посвященные разъяснению актуальных вопросов, связанных со строительством жилых домов на сельскохозяйственных (с/х) землях.</w:t>
      </w:r>
    </w:p>
    <w:p w:rsidR="00BE1A65" w:rsidRPr="00BE1A65" w:rsidRDefault="00BE1A65" w:rsidP="00BE1A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Какие требования предъявляются к собственнику при строительстве жилья на сельской земле?</w:t>
      </w:r>
    </w:p>
    <w:p w:rsidR="00BE1A65" w:rsidRPr="00BE1A65" w:rsidRDefault="00BE1A65" w:rsidP="00BE1A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Cs/>
          <w:sz w:val="28"/>
          <w:szCs w:val="28"/>
        </w:rPr>
        <w:t>Строить дом на сельхозземле можно с любым видом разрешенного использования (ВРИ), предусматривающим размещение зданий и сооружений, при условии, что земельный участок используется в соответствии с целевым назначением., в том числе на участках, на которых в документах не изменены старые виды разрешенного использования, отсутствующие в действующем классификаторе земельных участков, прежде всего, это касается наиболее распространенного в недавнем прошлом назначения «для ведения фермерского хозяйства».</w:t>
      </w:r>
    </w:p>
    <w:p w:rsidR="00BE1A65" w:rsidRPr="00BE1A65" w:rsidRDefault="00BE1A65" w:rsidP="00BE1A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Какие есть ограничения на строительство жилья?</w:t>
      </w:r>
    </w:p>
    <w:p w:rsidR="00BE1A65" w:rsidRPr="00BE1A65" w:rsidRDefault="00BE1A65" w:rsidP="00BE1A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Cs/>
          <w:sz w:val="28"/>
          <w:szCs w:val="28"/>
        </w:rPr>
        <w:t>Для защиты сельских земель от массовой застройки жильем существует ряд ограничений:</w:t>
      </w:r>
    </w:p>
    <w:p w:rsidR="00BE1A65" w:rsidRPr="00BE1A65" w:rsidRDefault="00BE1A65" w:rsidP="00BE1A65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Cs/>
          <w:sz w:val="28"/>
          <w:szCs w:val="28"/>
        </w:rPr>
        <w:t>на участке разрешено построить только один дом, не выше трех этажей и площадью не более 500 кв. м;</w:t>
      </w:r>
    </w:p>
    <w:p w:rsidR="00BE1A65" w:rsidRPr="00BE1A65" w:rsidRDefault="00BE1A65" w:rsidP="00BE1A65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Cs/>
          <w:sz w:val="28"/>
          <w:szCs w:val="28"/>
        </w:rPr>
        <w:t>площадь застройки под домом должна составлять не более 0,25 % от площади земельного участка. То есть речь идет об участках примерно от 8 до 20 га;</w:t>
      </w:r>
    </w:p>
    <w:p w:rsidR="00BE1A65" w:rsidRPr="00BE1A65" w:rsidRDefault="00BE1A65" w:rsidP="00BE1A65">
      <w:pPr>
        <w:numPr>
          <w:ilvl w:val="0"/>
          <w:numId w:val="2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Cs/>
          <w:sz w:val="28"/>
          <w:szCs w:val="28"/>
        </w:rPr>
        <w:t>запрещается образование нового земельного участка (земельных участков) из участка, на котором расположен такой жилой дом, если это приводит к уменьшению площади исходной земли.</w:t>
      </w:r>
    </w:p>
    <w:p w:rsidR="00BE1A65" w:rsidRPr="00BE1A65" w:rsidRDefault="00BE1A65" w:rsidP="00BE1A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Cs/>
          <w:sz w:val="28"/>
          <w:szCs w:val="28"/>
        </w:rPr>
        <w:t>Региональные власти своими законами могут определить территории, на которых не допускается строительство жилых домов на сельхозземле.</w:t>
      </w:r>
    </w:p>
    <w:p w:rsidR="00292DFC" w:rsidRDefault="00292DFC" w:rsidP="00BE1A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BE1A65" w:rsidRPr="00BE1A65" w:rsidRDefault="00BE1A65" w:rsidP="00BE1A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E1A6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>Какова процедура регистрации построенного дома?</w:t>
      </w:r>
    </w:p>
    <w:p w:rsidR="00BE1A65" w:rsidRPr="00BE1A65" w:rsidRDefault="00BE1A65" w:rsidP="00BE1A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Cs/>
          <w:sz w:val="28"/>
          <w:szCs w:val="28"/>
        </w:rPr>
        <w:t>До 1 марта 2031 года для регистрации в упрощенном пор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ядке жилого объекта в Росреестр </w:t>
      </w:r>
      <w:r w:rsidRPr="00BE1A65">
        <w:rPr>
          <w:rFonts w:ascii="Times New Roman" w:eastAsia="Calibri" w:hAnsi="Times New Roman" w:cs="Times New Roman"/>
          <w:bCs/>
          <w:sz w:val="28"/>
          <w:szCs w:val="28"/>
        </w:rPr>
        <w:t>необходимо предоставить:</w:t>
      </w:r>
    </w:p>
    <w:p w:rsidR="00BE1A65" w:rsidRPr="00BE1A65" w:rsidRDefault="00BE1A65" w:rsidP="00BE1A65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Cs/>
          <w:sz w:val="28"/>
          <w:szCs w:val="28"/>
        </w:rPr>
        <w:t>технический план;</w:t>
      </w:r>
    </w:p>
    <w:p w:rsidR="00BE1A65" w:rsidRPr="00BE1A65" w:rsidRDefault="00BE1A65" w:rsidP="00BE1A65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Cs/>
          <w:sz w:val="28"/>
          <w:szCs w:val="28"/>
        </w:rPr>
        <w:t>с его неотъемлемым приложением – декларацией об объекте недвижимости;</w:t>
      </w:r>
    </w:p>
    <w:p w:rsidR="00BE1A65" w:rsidRPr="00BE1A65" w:rsidRDefault="00BE1A65" w:rsidP="00BE1A65">
      <w:pPr>
        <w:numPr>
          <w:ilvl w:val="0"/>
          <w:numId w:val="3"/>
        </w:numPr>
        <w:tabs>
          <w:tab w:val="clear" w:pos="720"/>
          <w:tab w:val="num" w:pos="0"/>
        </w:tabs>
        <w:spacing w:after="12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Cs/>
          <w:sz w:val="28"/>
          <w:szCs w:val="28"/>
        </w:rPr>
        <w:t>правоустанавливающий документ на земельный участок (если права гражданина на участок не зарегистрированы).</w:t>
      </w:r>
    </w:p>
    <w:p w:rsidR="00BE1A65" w:rsidRPr="00BE1A65" w:rsidRDefault="00BE1A65" w:rsidP="00BE1A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Можно ли продать построенный дом на земле с/х назначения?</w:t>
      </w:r>
    </w:p>
    <w:p w:rsidR="005E110E" w:rsidRPr="00584D0E" w:rsidRDefault="00BE1A65" w:rsidP="00BE1A65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1A65">
        <w:rPr>
          <w:rFonts w:ascii="Times New Roman" w:eastAsia="Calibri" w:hAnsi="Times New Roman" w:cs="Times New Roman"/>
          <w:bCs/>
          <w:sz w:val="28"/>
          <w:szCs w:val="28"/>
        </w:rPr>
        <w:t>Жилой фермерский дом не может быть продан отдельно от участка. Разъяснения по федеральным законам в простой и понятной фо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рме публикуются ежеквартально в </w:t>
      </w:r>
      <w:hyperlink r:id="rId10" w:history="1">
        <w:r w:rsidRPr="00BE1A65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дайджесте</w:t>
        </w:r>
      </w:hyperlink>
      <w:r w:rsidR="00386DC9">
        <w:t xml:space="preserve"> </w:t>
      </w:r>
      <w:r w:rsidRPr="00BE1A65">
        <w:rPr>
          <w:rFonts w:ascii="Times New Roman" w:eastAsia="Calibri" w:hAnsi="Times New Roman" w:cs="Times New Roman"/>
          <w:bCs/>
          <w:sz w:val="28"/>
          <w:szCs w:val="28"/>
        </w:rPr>
        <w:t>законодательных изменений Росреестра.</w:t>
      </w:r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tbl>
      <w:tblPr>
        <w:tblW w:w="10295" w:type="dxa"/>
        <w:jc w:val="center"/>
        <w:tblLayout w:type="fixed"/>
        <w:tblLook w:val="04A0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7364CD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F9C" w:rsidRDefault="001C4F9C">
      <w:pPr>
        <w:spacing w:after="0" w:line="240" w:lineRule="auto"/>
      </w:pPr>
      <w:r>
        <w:separator/>
      </w:r>
    </w:p>
  </w:endnote>
  <w:endnote w:type="continuationSeparator" w:id="1">
    <w:p w:rsidR="001C4F9C" w:rsidRDefault="001C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ул. Сормовская,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F9C" w:rsidRDefault="001C4F9C">
      <w:pPr>
        <w:spacing w:after="0" w:line="240" w:lineRule="auto"/>
      </w:pPr>
      <w:r>
        <w:separator/>
      </w:r>
    </w:p>
  </w:footnote>
  <w:footnote w:type="continuationSeparator" w:id="1">
    <w:p w:rsidR="001C4F9C" w:rsidRDefault="001C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179C"/>
    <w:multiLevelType w:val="multilevel"/>
    <w:tmpl w:val="DB00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45008"/>
    <w:multiLevelType w:val="multilevel"/>
    <w:tmpl w:val="F8B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275"/>
    <w:rsid w:val="000A3BEE"/>
    <w:rsid w:val="000B3C35"/>
    <w:rsid w:val="00105E04"/>
    <w:rsid w:val="001A4BFD"/>
    <w:rsid w:val="001C4F9C"/>
    <w:rsid w:val="0023144D"/>
    <w:rsid w:val="00292DFC"/>
    <w:rsid w:val="00296584"/>
    <w:rsid w:val="002A7703"/>
    <w:rsid w:val="002D3275"/>
    <w:rsid w:val="0037475B"/>
    <w:rsid w:val="00386DC9"/>
    <w:rsid w:val="0041190C"/>
    <w:rsid w:val="00444E74"/>
    <w:rsid w:val="00477694"/>
    <w:rsid w:val="00515CD5"/>
    <w:rsid w:val="0058459D"/>
    <w:rsid w:val="00584D0E"/>
    <w:rsid w:val="005B1726"/>
    <w:rsid w:val="005E110E"/>
    <w:rsid w:val="006744D8"/>
    <w:rsid w:val="007364CD"/>
    <w:rsid w:val="00743E3C"/>
    <w:rsid w:val="0077466C"/>
    <w:rsid w:val="007A2A78"/>
    <w:rsid w:val="00800763"/>
    <w:rsid w:val="008421FF"/>
    <w:rsid w:val="00890A71"/>
    <w:rsid w:val="008D7164"/>
    <w:rsid w:val="008D7A24"/>
    <w:rsid w:val="009C53B6"/>
    <w:rsid w:val="009E1D67"/>
    <w:rsid w:val="00A32927"/>
    <w:rsid w:val="00A64E18"/>
    <w:rsid w:val="00AB6803"/>
    <w:rsid w:val="00B17273"/>
    <w:rsid w:val="00BA0773"/>
    <w:rsid w:val="00BB51B9"/>
    <w:rsid w:val="00BE1A65"/>
    <w:rsid w:val="00CF6E08"/>
    <w:rsid w:val="00D75255"/>
    <w:rsid w:val="00DA227D"/>
    <w:rsid w:val="00DA5785"/>
    <w:rsid w:val="00DC2396"/>
    <w:rsid w:val="00E00A4E"/>
    <w:rsid w:val="00EA5909"/>
    <w:rsid w:val="00EF13F5"/>
    <w:rsid w:val="00F0699A"/>
    <w:rsid w:val="00F11092"/>
    <w:rsid w:val="00FB0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A6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E1A65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8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29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7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23@23.kadast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open-service/obzor-zakonov-o-nedvizhimost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107020006?index=1&amp;rangeSize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CB825-D4DF-4405-A7CE-3B1E5F4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423</Words>
  <Characters>2412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51U</cp:lastModifiedBy>
  <cp:revision>38</cp:revision>
  <dcterms:created xsi:type="dcterms:W3CDTF">2022-06-09T12:18:00Z</dcterms:created>
  <dcterms:modified xsi:type="dcterms:W3CDTF">2022-12-15T09:24:00Z</dcterms:modified>
</cp:coreProperties>
</file>